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8 - Social media and external APIs</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how to integrate or emulate social media in your website and how to interact from your Bubble site with the outside through APIs.</w:t>
            </w:r>
          </w:p>
          <w:p w:rsidR="00000000" w:rsidDel="00000000" w:rsidP="00000000" w:rsidRDefault="00000000" w:rsidRPr="00000000" w14:paraId="00000005">
            <w:pPr>
              <w:rPr>
                <w:i w:val="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Understanding the concept of API</w:t>
            </w:r>
          </w:p>
          <w:p w:rsidR="00000000" w:rsidDel="00000000" w:rsidP="00000000" w:rsidRDefault="00000000" w:rsidRPr="00000000" w14:paraId="00000008">
            <w:pPr>
              <w:rPr>
                <w:i w:val="1"/>
              </w:rPr>
            </w:pPr>
            <w:r w:rsidDel="00000000" w:rsidR="00000000" w:rsidRPr="00000000">
              <w:rPr>
                <w:i w:val="1"/>
                <w:rtl w:val="0"/>
              </w:rPr>
              <w:t xml:space="preserve">Learning which API are available in Bubble.io and under which terms</w:t>
            </w:r>
          </w:p>
          <w:p w:rsidR="00000000" w:rsidDel="00000000" w:rsidP="00000000" w:rsidRDefault="00000000" w:rsidRPr="00000000" w14:paraId="00000009">
            <w:pPr>
              <w:rPr>
                <w:i w:val="1"/>
              </w:rPr>
            </w:pPr>
            <w:r w:rsidDel="00000000" w:rsidR="00000000" w:rsidRPr="00000000">
              <w:rPr>
                <w:i w:val="1"/>
                <w:rtl w:val="0"/>
              </w:rPr>
              <w:t xml:space="preserve">Creating your first full website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C">
            <w:pPr>
              <w:pStyle w:val="Heading2"/>
              <w:rPr/>
            </w:pPr>
            <w:r w:rsidDel="00000000" w:rsidR="00000000" w:rsidRPr="00000000">
              <w:rPr>
                <w:rtl w:val="0"/>
              </w:rPr>
              <w:t xml:space="preserve">Description</w:t>
            </w:r>
          </w:p>
          <w:p w:rsidR="00000000" w:rsidDel="00000000" w:rsidP="00000000" w:rsidRDefault="00000000" w:rsidRPr="00000000" w14:paraId="0000000D">
            <w:pPr>
              <w:rPr/>
            </w:pPr>
            <w:r w:rsidDel="00000000" w:rsidR="00000000" w:rsidRPr="00000000">
              <w:rPr>
                <w:rtl w:val="0"/>
              </w:rPr>
              <w:t xml:space="preserve">The trainees will first understand what APIs are and how they are important for a website to function by communicating with its environment.</w:t>
            </w:r>
          </w:p>
          <w:p w:rsidR="00000000" w:rsidDel="00000000" w:rsidP="00000000" w:rsidRDefault="00000000" w:rsidRPr="00000000" w14:paraId="0000000E">
            <w:pPr>
              <w:rPr/>
            </w:pPr>
            <w:r w:rsidDel="00000000" w:rsidR="00000000" w:rsidRPr="00000000">
              <w:rPr>
                <w:rtl w:val="0"/>
              </w:rPr>
              <w:t xml:space="preserve">They will get acquainted with all the available APIs on the Bubble.io platform and begin to experiment by creating a bridge to Facebook.</w:t>
            </w:r>
          </w:p>
          <w:p w:rsidR="00000000" w:rsidDel="00000000" w:rsidP="00000000" w:rsidRDefault="00000000" w:rsidRPr="00000000" w14:paraId="0000000F">
            <w:pPr>
              <w:rPr/>
            </w:pPr>
            <w:r w:rsidDel="00000000" w:rsidR="00000000" w:rsidRPr="00000000">
              <w:rPr>
                <w:rtl w:val="0"/>
              </w:rPr>
              <w:t xml:space="preserve">They will create their first complete website by following the instructions and videos available on Bubble.io</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1">
            <w:pPr>
              <w:pStyle w:val="Heading2"/>
              <w:rPr/>
            </w:pPr>
            <w:r w:rsidDel="00000000" w:rsidR="00000000" w:rsidRPr="00000000">
              <w:rPr>
                <w:rtl w:val="0"/>
              </w:rPr>
              <w:t xml:space="preserve">Instructions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Go to the Bubble platform and log into your account.</w:t>
            </w:r>
          </w:p>
          <w:p w:rsidR="00000000" w:rsidDel="00000000" w:rsidP="00000000" w:rsidRDefault="00000000" w:rsidRPr="00000000" w14:paraId="00000014">
            <w:pPr>
              <w:rPr/>
            </w:pPr>
            <w:hyperlink r:id="rId7">
              <w:r w:rsidDel="00000000" w:rsidR="00000000" w:rsidRPr="00000000">
                <w:rPr>
                  <w:color w:val="1155cc"/>
                  <w:u w:val="single"/>
                  <w:rtl w:val="0"/>
                </w:rPr>
                <w:t xml:space="preserve">https://bubble.io/</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From your home page, click on the Lesson button to access all Bubble tutorials.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Let’s begin with the concept of APIs inside the Bubble ecosystem. Start the lesson about APIs.</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drawing>
                <wp:inline distB="114300" distT="114300" distL="114300" distR="114300">
                  <wp:extent cx="5619750" cy="584200"/>
                  <wp:effectExtent b="0" l="0" r="0" t="0"/>
                  <wp:docPr id="230"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619750" cy="58420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Continue by following the tutorial about external APIs available.</w:t>
            </w:r>
          </w:p>
          <w:p w:rsidR="00000000" w:rsidDel="00000000" w:rsidP="00000000" w:rsidRDefault="00000000" w:rsidRPr="00000000" w14:paraId="0000001C">
            <w:pPr>
              <w:rPr/>
            </w:pPr>
            <w:r w:rsidDel="00000000" w:rsidR="00000000" w:rsidRPr="00000000">
              <w:rPr/>
              <w:drawing>
                <wp:inline distB="114300" distT="114300" distL="114300" distR="114300">
                  <wp:extent cx="5619750" cy="584200"/>
                  <wp:effectExtent b="0" l="0" r="0" t="0"/>
                  <wp:docPr id="23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619750" cy="5842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Illustrate the concept by creating a Facebook login functionality in your website. To do so, follow the Login with Facebook course.</w:t>
            </w:r>
          </w:p>
          <w:p w:rsidR="00000000" w:rsidDel="00000000" w:rsidP="00000000" w:rsidRDefault="00000000" w:rsidRPr="00000000" w14:paraId="0000001F">
            <w:pPr>
              <w:rPr/>
            </w:pPr>
            <w:r w:rsidDel="00000000" w:rsidR="00000000" w:rsidRPr="00000000">
              <w:rPr/>
              <w:drawing>
                <wp:inline distB="114300" distT="114300" distL="114300" distR="114300">
                  <wp:extent cx="5619750" cy="584200"/>
                  <wp:effectExtent b="0" l="0" r="0" t="0"/>
                  <wp:docPr id="23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619750" cy="5842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You have now learned all the concepts behind the usage of the Bubble.io platform, you are ready to create your app. Start the Graduation lesson tutorial.</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drawing>
                <wp:inline distB="114300" distT="114300" distL="114300" distR="114300">
                  <wp:extent cx="5619750" cy="609600"/>
                  <wp:effectExtent b="0" l="0" r="0" t="0"/>
                  <wp:docPr id="232"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61975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25">
            <w:pPr>
              <w:pStyle w:val="Heading2"/>
              <w:rPr/>
            </w:pPr>
            <w:r w:rsidDel="00000000" w:rsidR="00000000" w:rsidRPr="00000000">
              <w:rPr>
                <w:rtl w:val="0"/>
              </w:rPr>
              <w:t xml:space="preserve">Resources</w:t>
            </w:r>
          </w:p>
          <w:p w:rsidR="00000000" w:rsidDel="00000000" w:rsidP="00000000" w:rsidRDefault="00000000" w:rsidRPr="00000000" w14:paraId="00000026">
            <w:pPr>
              <w:rPr>
                <w:i w:val="1"/>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Bubble Interactive Learning</w:t>
            </w:r>
          </w:p>
          <w:p w:rsidR="00000000" w:rsidDel="00000000" w:rsidP="00000000" w:rsidRDefault="00000000" w:rsidRPr="00000000" w14:paraId="00000028">
            <w:pPr>
              <w:rPr/>
            </w:pPr>
            <w:hyperlink r:id="rId12">
              <w:r w:rsidDel="00000000" w:rsidR="00000000" w:rsidRPr="00000000">
                <w:rPr>
                  <w:color w:val="0000ff"/>
                  <w:u w:val="single"/>
                  <w:rtl w:val="0"/>
                </w:rPr>
                <w:t xml:space="preserve">https://bubble.io/lessons</w:t>
              </w:r>
            </w:hyperlink>
            <w:r w:rsidDel="00000000" w:rsidR="00000000" w:rsidRPr="00000000">
              <w:rPr>
                <w:rtl w:val="0"/>
              </w:rPr>
            </w:r>
          </w:p>
          <w:p w:rsidR="00000000" w:rsidDel="00000000" w:rsidP="00000000" w:rsidRDefault="00000000" w:rsidRPr="00000000" w14:paraId="00000029">
            <w:pPr>
              <w:numPr>
                <w:ilvl w:val="0"/>
                <w:numId w:val="1"/>
              </w:numPr>
              <w:ind w:left="720" w:hanging="360"/>
              <w:rPr>
                <w:u w:val="none"/>
              </w:rPr>
            </w:pPr>
            <w:r w:rsidDel="00000000" w:rsidR="00000000" w:rsidRPr="00000000">
              <w:rPr>
                <w:rtl w:val="0"/>
              </w:rPr>
              <w:t xml:space="preserve">Login with Facebook</w:t>
            </w:r>
            <w:r w:rsidDel="00000000" w:rsidR="00000000" w:rsidRPr="00000000">
              <w:rPr>
                <w:rtl w:val="0"/>
              </w:rPr>
            </w:r>
          </w:p>
          <w:p w:rsidR="00000000" w:rsidDel="00000000" w:rsidP="00000000" w:rsidRDefault="00000000" w:rsidRPr="00000000" w14:paraId="0000002A">
            <w:pPr>
              <w:numPr>
                <w:ilvl w:val="0"/>
                <w:numId w:val="1"/>
              </w:numPr>
              <w:ind w:left="720" w:hanging="360"/>
              <w:rPr>
                <w:u w:val="none"/>
              </w:rPr>
            </w:pPr>
            <w:r w:rsidDel="00000000" w:rsidR="00000000" w:rsidRPr="00000000">
              <w:rPr>
                <w:rtl w:val="0"/>
              </w:rPr>
              <w:t xml:space="preserve">Using APIs and sending data to groups</w:t>
            </w:r>
            <w:r w:rsidDel="00000000" w:rsidR="00000000" w:rsidRPr="00000000">
              <w:rPr>
                <w:rtl w:val="0"/>
              </w:rPr>
            </w:r>
          </w:p>
          <w:p w:rsidR="00000000" w:rsidDel="00000000" w:rsidP="00000000" w:rsidRDefault="00000000" w:rsidRPr="00000000" w14:paraId="0000002B">
            <w:pPr>
              <w:numPr>
                <w:ilvl w:val="0"/>
                <w:numId w:val="1"/>
              </w:numPr>
              <w:ind w:left="720" w:hanging="360"/>
              <w:rPr>
                <w:u w:val="none"/>
              </w:rPr>
            </w:pPr>
            <w:r w:rsidDel="00000000" w:rsidR="00000000" w:rsidRPr="00000000">
              <w:rPr>
                <w:rtl w:val="0"/>
              </w:rPr>
              <w:t xml:space="preserve">Using external APIs</w:t>
            </w:r>
            <w:r w:rsidDel="00000000" w:rsidR="00000000" w:rsidRPr="00000000">
              <w:rPr>
                <w:rtl w:val="0"/>
              </w:rPr>
            </w:r>
          </w:p>
          <w:p w:rsidR="00000000" w:rsidDel="00000000" w:rsidP="00000000" w:rsidRDefault="00000000" w:rsidRPr="00000000" w14:paraId="0000002C">
            <w:pPr>
              <w:numPr>
                <w:ilvl w:val="0"/>
                <w:numId w:val="1"/>
              </w:numPr>
              <w:ind w:left="720" w:hanging="360"/>
              <w:rPr>
                <w:u w:val="none"/>
              </w:rPr>
            </w:pPr>
            <w:r w:rsidDel="00000000" w:rsidR="00000000" w:rsidRPr="00000000">
              <w:rPr>
                <w:rtl w:val="0"/>
              </w:rPr>
              <w:t xml:space="preserve">Graduation lesson: a to-do app</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tc>
      </w:tr>
    </w:tbl>
    <w:p w:rsidR="00000000" w:rsidDel="00000000" w:rsidP="00000000" w:rsidRDefault="00000000" w:rsidRPr="00000000" w14:paraId="0000002E">
      <w:pPr>
        <w:pStyle w:val="Heading2"/>
        <w:rPr/>
      </w:pPr>
      <w:r w:rsidDel="00000000" w:rsidR="00000000" w:rsidRPr="00000000">
        <w:rPr>
          <w:rtl w:val="0"/>
        </w:rPr>
      </w:r>
    </w:p>
    <w:p w:rsidR="00000000" w:rsidDel="00000000" w:rsidP="00000000" w:rsidRDefault="00000000" w:rsidRPr="00000000" w14:paraId="0000002F">
      <w:pPr>
        <w:rPr>
          <w:i w:val="1"/>
        </w:rPr>
      </w:pPr>
      <w:r w:rsidDel="00000000" w:rsidR="00000000" w:rsidRPr="00000000">
        <w:rPr>
          <w:rtl w:val="0"/>
        </w:rPr>
      </w:r>
    </w:p>
    <w:sectPr>
      <w:headerReference r:id="rId13" w:type="default"/>
      <w:footerReference r:id="rId14" w:type="default"/>
      <w:footerReference r:id="rId15"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5" name="image3.png"/>
          <a:graphic>
            <a:graphicData uri="http://schemas.openxmlformats.org/drawingml/2006/picture">
              <pic:pic>
                <pic:nvPicPr>
                  <pic:cNvPr descr="A screenshot of a computer&#10;&#10;Description automatically generated with low confidence" id="0" name="image3.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3"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1.png"/><Relationship Id="rId13" Type="http://schemas.openxmlformats.org/officeDocument/2006/relationships/header" Target="header1.xml"/><Relationship Id="rId12" Type="http://schemas.openxmlformats.org/officeDocument/2006/relationships/hyperlink" Target="https://bubble.io/lesso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2.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bubble.io/welcome"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 Id="rId2" Type="http://schemas.openxmlformats.org/officeDocument/2006/relationships/image" Target="media/image6.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7gqWat7p+CsVuMFTFK4YsQ0DGA==">AMUW2mWUIW+zudsxfqgivqhQGuPCIAdOoclzYQjbUhK0MJfylbsLHGM0Xo/QbAzIEsvVGDVGpdymeU6fEAcFRhgPfRnGcWdmO6LKMmybpr0bO/6CqPPHLBY=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